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3971B" w14:textId="3E88C2BF" w:rsidR="00EE26E2" w:rsidRPr="00EA5C56" w:rsidRDefault="0052625F" w:rsidP="00EA5C56">
      <w:pPr>
        <w:spacing w:after="0" w:line="360" w:lineRule="auto"/>
        <w:jc w:val="center"/>
        <w:rPr>
          <w:rFonts w:ascii="Arial" w:eastAsia="Times New Roman" w:hAnsi="Arial" w:cs="Arial"/>
          <w:b/>
          <w:kern w:val="0"/>
          <w:u w:val="single"/>
          <w14:ligatures w14:val="none"/>
        </w:rPr>
      </w:pPr>
      <w:r w:rsidRPr="00EA5C56">
        <w:rPr>
          <w:rFonts w:ascii="Arial" w:eastAsia="Times New Roman" w:hAnsi="Arial" w:cs="Arial"/>
          <w:b/>
          <w:kern w:val="0"/>
          <w:u w:val="single"/>
          <w14:ligatures w14:val="none"/>
        </w:rPr>
        <w:t xml:space="preserve">PUBLIC NOTIFICATION OF </w:t>
      </w:r>
      <w:r w:rsidR="00F23108" w:rsidRPr="00EA5C56">
        <w:rPr>
          <w:rFonts w:ascii="Arial" w:eastAsia="Times New Roman" w:hAnsi="Arial" w:cs="Arial"/>
          <w:b/>
          <w:kern w:val="0"/>
          <w:u w:val="single"/>
          <w14:ligatures w14:val="none"/>
        </w:rPr>
        <w:t xml:space="preserve">ACCELERATED </w:t>
      </w:r>
      <w:r w:rsidRPr="00EA5C56">
        <w:rPr>
          <w:rFonts w:ascii="Arial" w:eastAsia="Times New Roman" w:hAnsi="Arial" w:cs="Arial"/>
          <w:b/>
          <w:kern w:val="0"/>
          <w:u w:val="single"/>
          <w14:ligatures w14:val="none"/>
        </w:rPr>
        <w:t>MISCONDUCT HEARING –</w:t>
      </w:r>
    </w:p>
    <w:p w14:paraId="0D6AD1EC" w14:textId="5830D761" w:rsidR="0052625F" w:rsidRPr="00EA5C56" w:rsidRDefault="00EE26E2" w:rsidP="00EA5C56">
      <w:pPr>
        <w:spacing w:after="0" w:line="360" w:lineRule="auto"/>
        <w:jc w:val="center"/>
        <w:rPr>
          <w:rFonts w:ascii="Arial" w:eastAsia="Times New Roman" w:hAnsi="Arial" w:cs="Arial"/>
          <w:kern w:val="0"/>
          <w14:ligatures w14:val="none"/>
        </w:rPr>
      </w:pPr>
      <w:r w:rsidRPr="00EA5C56">
        <w:rPr>
          <w:rFonts w:ascii="Arial" w:hAnsi="Arial" w:cs="Arial"/>
        </w:rPr>
        <w:t>Former POLICE CONSTABLE 3453 GRZEGORZ BINISZKIEWICZ</w:t>
      </w:r>
    </w:p>
    <w:p w14:paraId="56041596" w14:textId="77777777" w:rsidR="0052625F" w:rsidRPr="00EA5C56" w:rsidRDefault="0052625F" w:rsidP="00EA5C56">
      <w:pPr>
        <w:spacing w:after="0" w:line="360" w:lineRule="auto"/>
        <w:contextualSpacing/>
        <w:rPr>
          <w:rFonts w:ascii="Arial" w:eastAsia="Times New Roman" w:hAnsi="Arial" w:cs="Arial"/>
          <w:b/>
          <w:kern w:val="0"/>
          <w:u w:val="single"/>
          <w14:ligatures w14:val="none"/>
        </w:rPr>
      </w:pPr>
    </w:p>
    <w:p w14:paraId="563C17BA" w14:textId="1FE5E040" w:rsidR="00BD21FA" w:rsidRPr="00EA5C56" w:rsidRDefault="0052625F" w:rsidP="00EA5C56">
      <w:pPr>
        <w:spacing w:line="360" w:lineRule="auto"/>
        <w:rPr>
          <w:rFonts w:ascii="Arial" w:hAnsi="Arial" w:cs="Arial"/>
          <w:b/>
        </w:rPr>
      </w:pPr>
      <w:r w:rsidRPr="00EA5C56">
        <w:rPr>
          <w:rFonts w:ascii="Arial" w:eastAsia="Times New Roman" w:hAnsi="Arial" w:cs="Arial"/>
          <w:kern w:val="0"/>
          <w14:ligatures w14:val="none"/>
        </w:rPr>
        <w:t xml:space="preserve">The </w:t>
      </w:r>
      <w:r w:rsidR="00B7199F">
        <w:rPr>
          <w:rFonts w:ascii="Arial" w:eastAsia="Times New Roman" w:hAnsi="Arial" w:cs="Arial"/>
          <w:kern w:val="0"/>
          <w14:ligatures w14:val="none"/>
        </w:rPr>
        <w:t xml:space="preserve">above </w:t>
      </w:r>
      <w:r w:rsidRPr="00EA5C56">
        <w:rPr>
          <w:rFonts w:ascii="Arial" w:eastAsia="Times New Roman" w:hAnsi="Arial" w:cs="Arial"/>
          <w:kern w:val="0"/>
          <w14:ligatures w14:val="none"/>
        </w:rPr>
        <w:t>hearing will take place at</w:t>
      </w:r>
      <w:r w:rsidR="00BD21FA" w:rsidRPr="00EA5C56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C1265A" w:rsidRPr="00EA5C56">
        <w:rPr>
          <w:rFonts w:ascii="Arial" w:eastAsia="Times New Roman" w:hAnsi="Arial" w:cs="Arial"/>
          <w:kern w:val="0"/>
          <w14:ligatures w14:val="none"/>
        </w:rPr>
        <w:t>Scotswood House, Thornaby Place, Stockton on</w:t>
      </w:r>
      <w:r w:rsidR="00EE26E2" w:rsidRPr="00EA5C56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C1265A" w:rsidRPr="00EA5C56">
        <w:rPr>
          <w:rFonts w:ascii="Arial" w:eastAsia="Times New Roman" w:hAnsi="Arial" w:cs="Arial"/>
          <w:kern w:val="0"/>
          <w14:ligatures w14:val="none"/>
        </w:rPr>
        <w:t>Tees, TS17 6SB</w:t>
      </w:r>
      <w:r w:rsidR="00EA5C56">
        <w:rPr>
          <w:rFonts w:ascii="Arial" w:eastAsia="Times New Roman" w:hAnsi="Arial" w:cs="Arial"/>
          <w:kern w:val="0"/>
          <w14:ligatures w14:val="none"/>
        </w:rPr>
        <w:t xml:space="preserve"> on </w:t>
      </w:r>
      <w:r w:rsidR="00EE26E2" w:rsidRPr="00EA5C56">
        <w:rPr>
          <w:rFonts w:ascii="Arial" w:hAnsi="Arial" w:cs="Arial"/>
        </w:rPr>
        <w:t>Tuesday the 9</w:t>
      </w:r>
      <w:r w:rsidR="00EE26E2" w:rsidRPr="00EA5C56">
        <w:rPr>
          <w:rFonts w:ascii="Arial" w:hAnsi="Arial" w:cs="Arial"/>
          <w:vertAlign w:val="superscript"/>
        </w:rPr>
        <w:t xml:space="preserve">th of </w:t>
      </w:r>
      <w:r w:rsidR="00EE26E2" w:rsidRPr="00EA5C56">
        <w:rPr>
          <w:rFonts w:ascii="Arial" w:hAnsi="Arial" w:cs="Arial"/>
        </w:rPr>
        <w:t xml:space="preserve">June 2026 at 09.30 </w:t>
      </w:r>
      <w:r w:rsidR="00EE26E2" w:rsidRPr="00EA5C56">
        <w:rPr>
          <w:rFonts w:ascii="Arial" w:hAnsi="Arial" w:cs="Arial"/>
          <w:bCs/>
        </w:rPr>
        <w:t>hours</w:t>
      </w:r>
      <w:r w:rsidR="00EE26E2" w:rsidRPr="00EA5C56">
        <w:rPr>
          <w:rFonts w:ascii="Arial" w:hAnsi="Arial" w:cs="Arial"/>
          <w:b/>
        </w:rPr>
        <w:t>.</w:t>
      </w:r>
    </w:p>
    <w:p w14:paraId="7D344182" w14:textId="3F51D358" w:rsidR="00EE26E2" w:rsidRPr="00EA5C56" w:rsidRDefault="00BD21FA" w:rsidP="00EA5C56">
      <w:pPr>
        <w:spacing w:after="0" w:line="360" w:lineRule="auto"/>
        <w:rPr>
          <w:rFonts w:ascii="Arial" w:eastAsia="Times New Roman" w:hAnsi="Arial" w:cs="Arial"/>
          <w:kern w:val="0"/>
          <w14:ligatures w14:val="none"/>
        </w:rPr>
      </w:pPr>
      <w:r w:rsidRPr="00EA5C56">
        <w:rPr>
          <w:rFonts w:ascii="Arial" w:eastAsia="Times New Roman" w:hAnsi="Arial" w:cs="Arial"/>
          <w:kern w:val="0"/>
          <w14:ligatures w14:val="none"/>
        </w:rPr>
        <w:t xml:space="preserve">It is alleged that </w:t>
      </w:r>
      <w:r w:rsidR="00EE26E2" w:rsidRPr="00EA5C56">
        <w:rPr>
          <w:rFonts w:ascii="Arial" w:eastAsia="Times New Roman" w:hAnsi="Arial" w:cs="Arial"/>
          <w:kern w:val="0"/>
          <w14:ligatures w14:val="none"/>
        </w:rPr>
        <w:t>the</w:t>
      </w:r>
      <w:r w:rsidR="00B51545" w:rsidRPr="00EA5C56">
        <w:rPr>
          <w:rFonts w:ascii="Arial" w:eastAsia="Times New Roman" w:hAnsi="Arial" w:cs="Arial"/>
          <w:kern w:val="0"/>
          <w14:ligatures w14:val="none"/>
        </w:rPr>
        <w:t xml:space="preserve"> o</w:t>
      </w:r>
      <w:r w:rsidR="006A3FC0" w:rsidRPr="00EA5C56">
        <w:rPr>
          <w:rFonts w:ascii="Arial" w:eastAsia="Times New Roman" w:hAnsi="Arial" w:cs="Arial"/>
          <w:kern w:val="0"/>
          <w14:ligatures w14:val="none"/>
        </w:rPr>
        <w:t xml:space="preserve">fficer </w:t>
      </w:r>
      <w:r w:rsidR="00F27597" w:rsidRPr="00EA5C56">
        <w:rPr>
          <w:rFonts w:ascii="Arial" w:eastAsia="Times New Roman" w:hAnsi="Arial" w:cs="Arial"/>
          <w:kern w:val="0"/>
          <w14:ligatures w14:val="none"/>
        </w:rPr>
        <w:t xml:space="preserve">has </w:t>
      </w:r>
      <w:r w:rsidR="00EE26E2" w:rsidRPr="00EA5C56">
        <w:rPr>
          <w:rFonts w:ascii="Arial" w:eastAsia="Times New Roman" w:hAnsi="Arial" w:cs="Arial"/>
          <w:kern w:val="0"/>
          <w14:ligatures w14:val="none"/>
        </w:rPr>
        <w:t>–</w:t>
      </w:r>
    </w:p>
    <w:p w14:paraId="23D621CF" w14:textId="77777777" w:rsidR="00EE26E2" w:rsidRPr="00EA5C56" w:rsidRDefault="00EE26E2" w:rsidP="00EA5C56">
      <w:pPr>
        <w:spacing w:after="0" w:line="360" w:lineRule="auto"/>
        <w:rPr>
          <w:rFonts w:ascii="Arial" w:eastAsia="Times New Roman" w:hAnsi="Arial" w:cs="Arial"/>
          <w:kern w:val="0"/>
          <w14:ligatures w14:val="none"/>
        </w:rPr>
      </w:pPr>
    </w:p>
    <w:p w14:paraId="242EBB5D" w14:textId="304DA074" w:rsidR="00EE26E2" w:rsidRPr="00B7199F" w:rsidRDefault="00EE26E2" w:rsidP="00EA5C5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right="57"/>
        <w:rPr>
          <w:rFonts w:ascii="Arial" w:hAnsi="Arial" w:cs="Arial"/>
          <w:b/>
          <w:bCs/>
        </w:rPr>
      </w:pPr>
      <w:r w:rsidRPr="00B7199F">
        <w:rPr>
          <w:rFonts w:ascii="Arial" w:hAnsi="Arial" w:cs="Arial"/>
          <w:b/>
          <w:bCs/>
        </w:rPr>
        <w:t xml:space="preserve">In or around April or May of 2024, assaulted </w:t>
      </w:r>
      <w:r w:rsidR="00B7199F">
        <w:rPr>
          <w:rFonts w:ascii="Arial" w:hAnsi="Arial" w:cs="Arial"/>
          <w:b/>
          <w:bCs/>
        </w:rPr>
        <w:t xml:space="preserve">Witness </w:t>
      </w:r>
      <w:r w:rsidRPr="00B7199F">
        <w:rPr>
          <w:rFonts w:ascii="Arial" w:hAnsi="Arial" w:cs="Arial"/>
          <w:b/>
          <w:bCs/>
        </w:rPr>
        <w:t xml:space="preserve">A by striking </w:t>
      </w:r>
      <w:r w:rsidR="00B7199F">
        <w:rPr>
          <w:rFonts w:ascii="Arial" w:hAnsi="Arial" w:cs="Arial"/>
          <w:b/>
          <w:bCs/>
        </w:rPr>
        <w:t>them</w:t>
      </w:r>
      <w:r w:rsidRPr="00B7199F">
        <w:rPr>
          <w:rFonts w:ascii="Arial" w:hAnsi="Arial" w:cs="Arial"/>
          <w:b/>
          <w:bCs/>
        </w:rPr>
        <w:t xml:space="preserve"> on the back</w:t>
      </w:r>
      <w:r w:rsidR="00B7199F">
        <w:rPr>
          <w:rFonts w:ascii="Arial" w:hAnsi="Arial" w:cs="Arial"/>
          <w:b/>
          <w:bCs/>
        </w:rPr>
        <w:t>,</w:t>
      </w:r>
      <w:r w:rsidRPr="00B7199F">
        <w:rPr>
          <w:rFonts w:ascii="Arial" w:hAnsi="Arial" w:cs="Arial"/>
          <w:b/>
          <w:bCs/>
        </w:rPr>
        <w:t xml:space="preserve"> causing bruising.</w:t>
      </w:r>
    </w:p>
    <w:p w14:paraId="2FD6B1CF" w14:textId="77777777" w:rsidR="00EE26E2" w:rsidRPr="00B7199F" w:rsidRDefault="00EE26E2" w:rsidP="00EA5C56">
      <w:pPr>
        <w:pStyle w:val="ListParagraph"/>
        <w:autoSpaceDE w:val="0"/>
        <w:autoSpaceDN w:val="0"/>
        <w:adjustRightInd w:val="0"/>
        <w:spacing w:line="360" w:lineRule="auto"/>
        <w:ind w:left="0" w:right="57"/>
        <w:rPr>
          <w:rFonts w:ascii="Arial" w:hAnsi="Arial" w:cs="Arial"/>
          <w:b/>
          <w:bCs/>
        </w:rPr>
      </w:pPr>
    </w:p>
    <w:p w14:paraId="1811FE74" w14:textId="2D11510B" w:rsidR="00EE26E2" w:rsidRPr="00B7199F" w:rsidRDefault="00EE26E2" w:rsidP="00EA5C5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right="57"/>
        <w:rPr>
          <w:rFonts w:ascii="Arial" w:hAnsi="Arial" w:cs="Arial"/>
          <w:b/>
          <w:bCs/>
        </w:rPr>
      </w:pPr>
      <w:r w:rsidRPr="00B7199F">
        <w:rPr>
          <w:rFonts w:ascii="Arial" w:hAnsi="Arial" w:cs="Arial"/>
          <w:b/>
          <w:bCs/>
        </w:rPr>
        <w:t xml:space="preserve">On 1 February 2025, assaulted </w:t>
      </w:r>
      <w:r w:rsidR="00B7199F">
        <w:rPr>
          <w:rFonts w:ascii="Arial" w:hAnsi="Arial" w:cs="Arial"/>
          <w:b/>
          <w:bCs/>
        </w:rPr>
        <w:t>Witness</w:t>
      </w:r>
      <w:r w:rsidRPr="00B7199F">
        <w:rPr>
          <w:rFonts w:ascii="Arial" w:hAnsi="Arial" w:cs="Arial"/>
          <w:b/>
          <w:bCs/>
        </w:rPr>
        <w:t xml:space="preserve"> A by kicking </w:t>
      </w:r>
      <w:r w:rsidR="00B7199F">
        <w:rPr>
          <w:rFonts w:ascii="Arial" w:hAnsi="Arial" w:cs="Arial"/>
          <w:b/>
          <w:bCs/>
        </w:rPr>
        <w:t>them</w:t>
      </w:r>
      <w:r w:rsidRPr="00B7199F">
        <w:rPr>
          <w:rFonts w:ascii="Arial" w:hAnsi="Arial" w:cs="Arial"/>
          <w:b/>
          <w:bCs/>
        </w:rPr>
        <w:t xml:space="preserve"> in the leg</w:t>
      </w:r>
      <w:r w:rsidR="00B7199F">
        <w:rPr>
          <w:rFonts w:ascii="Arial" w:hAnsi="Arial" w:cs="Arial"/>
          <w:b/>
          <w:bCs/>
        </w:rPr>
        <w:t>,</w:t>
      </w:r>
      <w:r w:rsidRPr="00B7199F">
        <w:rPr>
          <w:rFonts w:ascii="Arial" w:hAnsi="Arial" w:cs="Arial"/>
          <w:b/>
          <w:bCs/>
        </w:rPr>
        <w:t xml:space="preserve"> causing bruising.</w:t>
      </w:r>
    </w:p>
    <w:p w14:paraId="5426216C" w14:textId="77777777" w:rsidR="00B7199F" w:rsidRPr="00B7199F" w:rsidRDefault="00B7199F" w:rsidP="00B7199F">
      <w:pPr>
        <w:pStyle w:val="ListParagraph"/>
        <w:rPr>
          <w:rFonts w:ascii="Arial" w:hAnsi="Arial" w:cs="Arial"/>
        </w:rPr>
      </w:pPr>
    </w:p>
    <w:p w14:paraId="6DD1C596" w14:textId="77777777" w:rsidR="00F27597" w:rsidRDefault="00BD21FA" w:rsidP="00EA5C56">
      <w:pPr>
        <w:spacing w:after="0" w:line="360" w:lineRule="auto"/>
        <w:rPr>
          <w:rFonts w:ascii="Arial" w:eastAsia="Times New Roman" w:hAnsi="Arial" w:cs="Arial"/>
          <w:kern w:val="0"/>
          <w14:ligatures w14:val="none"/>
        </w:rPr>
      </w:pPr>
      <w:r w:rsidRPr="00EA5C56">
        <w:rPr>
          <w:rFonts w:ascii="Arial" w:eastAsia="Times New Roman" w:hAnsi="Arial" w:cs="Arial"/>
          <w:kern w:val="0"/>
          <w14:ligatures w14:val="none"/>
        </w:rPr>
        <w:t>The allegation</w:t>
      </w:r>
      <w:r w:rsidR="001D3C6D" w:rsidRPr="00EA5C56">
        <w:rPr>
          <w:rFonts w:ascii="Arial" w:eastAsia="Times New Roman" w:hAnsi="Arial" w:cs="Arial"/>
          <w:kern w:val="0"/>
          <w14:ligatures w14:val="none"/>
        </w:rPr>
        <w:t>s</w:t>
      </w:r>
      <w:r w:rsidRPr="00EA5C56">
        <w:rPr>
          <w:rFonts w:ascii="Arial" w:eastAsia="Times New Roman" w:hAnsi="Arial" w:cs="Arial"/>
          <w:kern w:val="0"/>
          <w14:ligatures w14:val="none"/>
        </w:rPr>
        <w:t xml:space="preserve"> amount to a breach of the standards of professional behaviour relating to </w:t>
      </w:r>
    </w:p>
    <w:p w14:paraId="01B2D5FE" w14:textId="77777777" w:rsidR="00B7199F" w:rsidRPr="00EA5C56" w:rsidRDefault="00B7199F" w:rsidP="00EA5C56">
      <w:pPr>
        <w:spacing w:after="0" w:line="360" w:lineRule="auto"/>
        <w:rPr>
          <w:rFonts w:ascii="Arial" w:eastAsia="Times New Roman" w:hAnsi="Arial" w:cs="Arial"/>
          <w:kern w:val="0"/>
          <w14:ligatures w14:val="none"/>
        </w:rPr>
      </w:pPr>
    </w:p>
    <w:p w14:paraId="4BE17924" w14:textId="27CBFD30" w:rsidR="00F27597" w:rsidRPr="00B7199F" w:rsidRDefault="00BD21FA" w:rsidP="00EA5C56">
      <w:pPr>
        <w:spacing w:after="0" w:line="360" w:lineRule="auto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B7199F">
        <w:rPr>
          <w:rFonts w:ascii="Arial" w:eastAsia="Times New Roman" w:hAnsi="Arial" w:cs="Arial"/>
          <w:b/>
          <w:bCs/>
          <w:kern w:val="0"/>
          <w14:ligatures w14:val="none"/>
        </w:rPr>
        <w:t>(a) Discreditable conduct</w:t>
      </w:r>
      <w:r w:rsidR="00B7199F" w:rsidRPr="00B7199F">
        <w:rPr>
          <w:rFonts w:ascii="Arial" w:eastAsia="Times New Roman" w:hAnsi="Arial" w:cs="Arial"/>
          <w:b/>
          <w:bCs/>
          <w:kern w:val="0"/>
          <w14:ligatures w14:val="none"/>
        </w:rPr>
        <w:t>.</w:t>
      </w:r>
    </w:p>
    <w:p w14:paraId="7ED75980" w14:textId="77777777" w:rsidR="0037689F" w:rsidRPr="00EA5C56" w:rsidRDefault="0037689F" w:rsidP="00EA5C56">
      <w:pPr>
        <w:spacing w:after="0" w:line="360" w:lineRule="auto"/>
        <w:rPr>
          <w:rFonts w:ascii="Arial" w:eastAsia="Times New Roman" w:hAnsi="Arial" w:cs="Arial"/>
          <w:kern w:val="0"/>
          <w14:ligatures w14:val="none"/>
        </w:rPr>
      </w:pPr>
    </w:p>
    <w:p w14:paraId="3619B3F5" w14:textId="7CE31872" w:rsidR="0037689F" w:rsidRPr="00EA5C56" w:rsidRDefault="0037689F" w:rsidP="00EA5C56">
      <w:pPr>
        <w:spacing w:after="0" w:line="360" w:lineRule="auto"/>
        <w:rPr>
          <w:rFonts w:ascii="Arial" w:eastAsia="Times New Roman" w:hAnsi="Arial" w:cs="Arial"/>
          <w:kern w:val="0"/>
          <w14:ligatures w14:val="none"/>
        </w:rPr>
      </w:pPr>
      <w:r w:rsidRPr="00EA5C56">
        <w:rPr>
          <w:rFonts w:ascii="Arial" w:eastAsia="Times New Roman" w:hAnsi="Arial" w:cs="Arial"/>
          <w:kern w:val="0"/>
          <w14:ligatures w14:val="none"/>
        </w:rPr>
        <w:t>The allegations have been assessed as gross misconduct if proved.</w:t>
      </w:r>
    </w:p>
    <w:p w14:paraId="6FC01128" w14:textId="48F2E748" w:rsidR="0052625F" w:rsidRPr="00EA5C56" w:rsidRDefault="0052625F" w:rsidP="00EA5C56">
      <w:pPr>
        <w:spacing w:after="0" w:line="360" w:lineRule="auto"/>
        <w:rPr>
          <w:rFonts w:ascii="Arial" w:eastAsia="Times New Roman" w:hAnsi="Arial" w:cs="Arial"/>
          <w:kern w:val="0"/>
          <w14:ligatures w14:val="none"/>
        </w:rPr>
      </w:pPr>
    </w:p>
    <w:p w14:paraId="365F21FE" w14:textId="523667EE" w:rsidR="0052625F" w:rsidRPr="00EA5C56" w:rsidRDefault="0052625F" w:rsidP="00EA5C56">
      <w:pPr>
        <w:spacing w:after="0" w:line="360" w:lineRule="auto"/>
        <w:rPr>
          <w:rFonts w:ascii="Arial" w:eastAsia="Times New Roman" w:hAnsi="Arial" w:cs="Arial"/>
          <w:kern w:val="0"/>
          <w14:ligatures w14:val="none"/>
        </w:rPr>
      </w:pPr>
      <w:r w:rsidRPr="00EA5C56">
        <w:rPr>
          <w:rFonts w:ascii="Arial" w:eastAsia="Times New Roman" w:hAnsi="Arial" w:cs="Arial"/>
          <w:kern w:val="0"/>
          <w14:ligatures w14:val="none"/>
        </w:rPr>
        <w:t xml:space="preserve">Members of the media and public may attend subject to the following </w:t>
      </w:r>
      <w:r w:rsidR="001D48B1" w:rsidRPr="00EA5C56">
        <w:rPr>
          <w:rFonts w:ascii="Arial" w:eastAsia="Times New Roman" w:hAnsi="Arial" w:cs="Arial"/>
          <w:kern w:val="0"/>
          <w14:ligatures w14:val="none"/>
        </w:rPr>
        <w:t>conditions: -</w:t>
      </w:r>
      <w:r w:rsidRPr="00EA5C56">
        <w:rPr>
          <w:rFonts w:ascii="Arial" w:eastAsia="Times New Roman" w:hAnsi="Arial" w:cs="Arial"/>
          <w:kern w:val="0"/>
          <w14:ligatures w14:val="none"/>
        </w:rPr>
        <w:t>:</w:t>
      </w:r>
    </w:p>
    <w:p w14:paraId="7AA7EDDA" w14:textId="77777777" w:rsidR="0052625F" w:rsidRPr="00EA5C56" w:rsidRDefault="0052625F" w:rsidP="00EA5C56">
      <w:pPr>
        <w:spacing w:after="0" w:line="360" w:lineRule="auto"/>
        <w:rPr>
          <w:rFonts w:ascii="Arial" w:eastAsia="Times New Roman" w:hAnsi="Arial" w:cs="Arial"/>
          <w:kern w:val="0"/>
          <w14:ligatures w14:val="none"/>
        </w:rPr>
      </w:pPr>
    </w:p>
    <w:p w14:paraId="175CC992" w14:textId="1FC5DC17" w:rsidR="0052625F" w:rsidRPr="00EA5C56" w:rsidRDefault="00AB0F00" w:rsidP="00EA5C56">
      <w:pPr>
        <w:numPr>
          <w:ilvl w:val="0"/>
          <w:numId w:val="1"/>
        </w:numPr>
        <w:spacing w:after="0" w:line="360" w:lineRule="auto"/>
        <w:ind w:left="0"/>
        <w:contextualSpacing/>
        <w:rPr>
          <w:rFonts w:ascii="Arial" w:eastAsia="Times New Roman" w:hAnsi="Arial" w:cs="Arial"/>
          <w:kern w:val="0"/>
          <w14:ligatures w14:val="none"/>
        </w:rPr>
      </w:pPr>
      <w:r w:rsidRPr="00EA5C56">
        <w:rPr>
          <w:rFonts w:ascii="Arial" w:eastAsia="Times New Roman" w:hAnsi="Arial" w:cs="Arial"/>
          <w:kern w:val="0"/>
          <w14:ligatures w14:val="none"/>
        </w:rPr>
        <w:t>T</w:t>
      </w:r>
      <w:r w:rsidR="0052625F" w:rsidRPr="00EA5C56">
        <w:rPr>
          <w:rFonts w:ascii="Arial" w:eastAsia="Times New Roman" w:hAnsi="Arial" w:cs="Arial"/>
          <w:kern w:val="0"/>
          <w14:ligatures w14:val="none"/>
        </w:rPr>
        <w:t>he taking of photographs and the use of film or sound recording equipment during the hearing, except for official use</w:t>
      </w:r>
      <w:r w:rsidRPr="00EA5C56">
        <w:rPr>
          <w:rFonts w:ascii="Arial" w:eastAsia="Times New Roman" w:hAnsi="Arial" w:cs="Arial"/>
          <w:kern w:val="0"/>
          <w14:ligatures w14:val="none"/>
        </w:rPr>
        <w:t xml:space="preserve"> relating to this hearing only</w:t>
      </w:r>
      <w:r w:rsidR="0052625F" w:rsidRPr="00EA5C56">
        <w:rPr>
          <w:rFonts w:ascii="Arial" w:eastAsia="Times New Roman" w:hAnsi="Arial" w:cs="Arial"/>
          <w:kern w:val="0"/>
          <w14:ligatures w14:val="none"/>
        </w:rPr>
        <w:t xml:space="preserve">, is </w:t>
      </w:r>
      <w:r w:rsidR="00342B85" w:rsidRPr="00EA5C56">
        <w:rPr>
          <w:rFonts w:ascii="Arial" w:eastAsia="Times New Roman" w:hAnsi="Arial" w:cs="Arial"/>
          <w:kern w:val="0"/>
          <w14:ligatures w14:val="none"/>
        </w:rPr>
        <w:t xml:space="preserve">strictly </w:t>
      </w:r>
      <w:r w:rsidR="001D48B1" w:rsidRPr="00EA5C56">
        <w:rPr>
          <w:rFonts w:ascii="Arial" w:eastAsia="Times New Roman" w:hAnsi="Arial" w:cs="Arial"/>
          <w:kern w:val="0"/>
          <w14:ligatures w14:val="none"/>
        </w:rPr>
        <w:t>prohibited.</w:t>
      </w:r>
    </w:p>
    <w:p w14:paraId="50105F95" w14:textId="769C4499" w:rsidR="0052625F" w:rsidRPr="00EA5C56" w:rsidRDefault="0052625F" w:rsidP="00EA5C56">
      <w:pPr>
        <w:numPr>
          <w:ilvl w:val="0"/>
          <w:numId w:val="1"/>
        </w:numPr>
        <w:spacing w:after="0" w:line="360" w:lineRule="auto"/>
        <w:ind w:left="0"/>
        <w:contextualSpacing/>
        <w:rPr>
          <w:rFonts w:ascii="Arial" w:eastAsia="Times New Roman" w:hAnsi="Arial" w:cs="Arial"/>
          <w:kern w:val="0"/>
          <w14:ligatures w14:val="none"/>
        </w:rPr>
      </w:pPr>
      <w:r w:rsidRPr="00EA5C56">
        <w:rPr>
          <w:rFonts w:ascii="Arial" w:eastAsia="Times New Roman" w:hAnsi="Arial" w:cs="Arial"/>
          <w:kern w:val="0"/>
          <w14:ligatures w14:val="none"/>
        </w:rPr>
        <w:t xml:space="preserve">There may be parts of the hearing which are held in private session; if that is the case, any accredited member of the media or public attending the hearing will be asked to leave during the private </w:t>
      </w:r>
      <w:r w:rsidR="00F27597" w:rsidRPr="00EA5C56">
        <w:rPr>
          <w:rFonts w:ascii="Arial" w:eastAsia="Times New Roman" w:hAnsi="Arial" w:cs="Arial"/>
          <w:kern w:val="0"/>
          <w14:ligatures w14:val="none"/>
        </w:rPr>
        <w:t>session and</w:t>
      </w:r>
      <w:r w:rsidRPr="00EA5C56">
        <w:rPr>
          <w:rFonts w:ascii="Arial" w:eastAsia="Times New Roman" w:hAnsi="Arial" w:cs="Arial"/>
          <w:kern w:val="0"/>
          <w14:ligatures w14:val="none"/>
        </w:rPr>
        <w:t xml:space="preserve"> will be informed by the Hearings Officer when they can return.</w:t>
      </w:r>
    </w:p>
    <w:p w14:paraId="24A08652" w14:textId="3DF6ACCE" w:rsidR="00B51545" w:rsidRPr="00EA5C56" w:rsidRDefault="0052625F" w:rsidP="00EA5C56">
      <w:pPr>
        <w:pStyle w:val="ListParagraph"/>
        <w:numPr>
          <w:ilvl w:val="0"/>
          <w:numId w:val="1"/>
        </w:numPr>
        <w:spacing w:after="0" w:line="360" w:lineRule="auto"/>
        <w:ind w:left="0"/>
        <w:rPr>
          <w:rFonts w:ascii="Arial" w:eastAsia="Times New Roman" w:hAnsi="Arial" w:cs="Arial"/>
          <w:kern w:val="0"/>
          <w14:ligatures w14:val="none"/>
        </w:rPr>
      </w:pPr>
      <w:bookmarkStart w:id="0" w:name="_Hlk95118133"/>
      <w:bookmarkStart w:id="1" w:name="_Hlk108434034"/>
      <w:r w:rsidRPr="00EA5C56">
        <w:rPr>
          <w:rFonts w:ascii="Arial" w:eastAsia="Times New Roman" w:hAnsi="Arial" w:cs="Arial"/>
          <w:kern w:val="0"/>
          <w14:ligatures w14:val="none"/>
        </w:rPr>
        <w:t xml:space="preserve">Any accredited member of the media and </w:t>
      </w:r>
      <w:r w:rsidR="009E5FD6" w:rsidRPr="00EA5C56">
        <w:rPr>
          <w:rFonts w:ascii="Arial" w:eastAsia="Times New Roman" w:hAnsi="Arial" w:cs="Arial"/>
          <w:kern w:val="0"/>
          <w14:ligatures w14:val="none"/>
        </w:rPr>
        <w:t xml:space="preserve">member of the </w:t>
      </w:r>
      <w:r w:rsidRPr="00EA5C56">
        <w:rPr>
          <w:rFonts w:ascii="Arial" w:eastAsia="Times New Roman" w:hAnsi="Arial" w:cs="Arial"/>
          <w:kern w:val="0"/>
          <w14:ligatures w14:val="none"/>
        </w:rPr>
        <w:t>public must adhere to reporting restriction imposed by the Chair tha</w:t>
      </w:r>
      <w:bookmarkEnd w:id="0"/>
      <w:r w:rsidRPr="00EA5C56">
        <w:rPr>
          <w:rFonts w:ascii="Arial" w:eastAsia="Times New Roman" w:hAnsi="Arial" w:cs="Arial"/>
          <w:kern w:val="0"/>
          <w14:ligatures w14:val="none"/>
        </w:rPr>
        <w:t xml:space="preserve">t the </w:t>
      </w:r>
      <w:r w:rsidR="00DC629B" w:rsidRPr="00EA5C56">
        <w:rPr>
          <w:rFonts w:ascii="Arial" w:eastAsia="Times New Roman" w:hAnsi="Arial" w:cs="Arial"/>
          <w:kern w:val="0"/>
          <w14:ligatures w14:val="none"/>
        </w:rPr>
        <w:t>persons known as</w:t>
      </w:r>
      <w:r w:rsidR="00BE0B1C" w:rsidRPr="00EA5C56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B7199F">
        <w:rPr>
          <w:rFonts w:ascii="Arial" w:eastAsia="Times New Roman" w:hAnsi="Arial" w:cs="Arial"/>
          <w:kern w:val="0"/>
          <w14:ligatures w14:val="none"/>
        </w:rPr>
        <w:t xml:space="preserve">Witness A </w:t>
      </w:r>
      <w:r w:rsidRPr="00EA5C56">
        <w:rPr>
          <w:rFonts w:ascii="Arial" w:eastAsia="Times New Roman" w:hAnsi="Arial" w:cs="Arial"/>
          <w:kern w:val="0"/>
          <w14:ligatures w14:val="none"/>
        </w:rPr>
        <w:t>should be referred to by this title in any public record of it and their identity should not be revealed</w:t>
      </w:r>
      <w:r w:rsidR="007D349E" w:rsidRPr="00EA5C56">
        <w:rPr>
          <w:rFonts w:ascii="Arial" w:eastAsia="Times New Roman" w:hAnsi="Arial" w:cs="Arial"/>
          <w:kern w:val="0"/>
          <w14:ligatures w14:val="none"/>
        </w:rPr>
        <w:t xml:space="preserve"> in any way</w:t>
      </w:r>
      <w:r w:rsidRPr="00EA5C56">
        <w:rPr>
          <w:rFonts w:ascii="Arial" w:eastAsia="Times New Roman" w:hAnsi="Arial" w:cs="Arial"/>
          <w:kern w:val="0"/>
          <w14:ligatures w14:val="none"/>
        </w:rPr>
        <w:t>.</w:t>
      </w:r>
      <w:r w:rsidR="00B51545" w:rsidRPr="00EA5C56">
        <w:rPr>
          <w:rFonts w:ascii="Arial" w:eastAsia="Times New Roman" w:hAnsi="Arial" w:cs="Arial"/>
          <w:kern w:val="0"/>
          <w14:ligatures w14:val="none"/>
        </w:rPr>
        <w:t xml:space="preserve"> </w:t>
      </w:r>
    </w:p>
    <w:p w14:paraId="677107AD" w14:textId="7E61D61E" w:rsidR="00815D71" w:rsidRPr="00EA5C56" w:rsidRDefault="00B51545" w:rsidP="00EA5C56">
      <w:pPr>
        <w:pStyle w:val="ListParagraph"/>
        <w:numPr>
          <w:ilvl w:val="0"/>
          <w:numId w:val="1"/>
        </w:numPr>
        <w:spacing w:after="0" w:line="360" w:lineRule="auto"/>
        <w:ind w:left="0"/>
        <w:rPr>
          <w:rFonts w:ascii="Arial" w:hAnsi="Arial" w:cs="Arial"/>
          <w:b/>
          <w:bCs/>
        </w:rPr>
      </w:pPr>
      <w:r w:rsidRPr="00EA5C56">
        <w:rPr>
          <w:rFonts w:ascii="Arial" w:hAnsi="Arial" w:cs="Arial"/>
          <w:b/>
          <w:bCs/>
        </w:rPr>
        <w:t>It is also a condition of attendance that any person attending confirms in writing that they are aware of this prohibition.</w:t>
      </w:r>
    </w:p>
    <w:p w14:paraId="2D5F7C65" w14:textId="77777777" w:rsidR="00B51545" w:rsidRPr="00EA5C56" w:rsidRDefault="00B51545" w:rsidP="00EA5C56">
      <w:pPr>
        <w:spacing w:after="0" w:line="360" w:lineRule="auto"/>
        <w:rPr>
          <w:rFonts w:ascii="Arial" w:eastAsia="Times New Roman" w:hAnsi="Arial" w:cs="Arial"/>
          <w:b/>
          <w:bCs/>
          <w:kern w:val="0"/>
          <w14:ligatures w14:val="none"/>
        </w:rPr>
      </w:pPr>
    </w:p>
    <w:bookmarkEnd w:id="1"/>
    <w:p w14:paraId="179848A0" w14:textId="72696D1E" w:rsidR="0052625F" w:rsidRPr="00EA5C56" w:rsidRDefault="0052625F" w:rsidP="00EA5C56">
      <w:pPr>
        <w:spacing w:after="0" w:line="360" w:lineRule="auto"/>
        <w:rPr>
          <w:rFonts w:ascii="Arial" w:eastAsia="Times New Roman" w:hAnsi="Arial" w:cs="Arial"/>
          <w:kern w:val="0"/>
          <w14:ligatures w14:val="none"/>
        </w:rPr>
      </w:pPr>
      <w:r w:rsidRPr="00EA5C56">
        <w:rPr>
          <w:rFonts w:ascii="Arial" w:eastAsia="Times New Roman" w:hAnsi="Arial" w:cs="Arial"/>
          <w:kern w:val="0"/>
          <w14:ligatures w14:val="none"/>
        </w:rPr>
        <w:t xml:space="preserve">The media may make written representations upon these directions to the Chair by </w:t>
      </w:r>
      <w:r w:rsidR="00B36906">
        <w:rPr>
          <w:rFonts w:ascii="Arial" w:eastAsia="Times New Roman" w:hAnsi="Arial" w:cs="Arial"/>
          <w:kern w:val="0"/>
          <w14:ligatures w14:val="none"/>
        </w:rPr>
        <w:t>9am</w:t>
      </w:r>
      <w:r w:rsidRPr="00EA5C56">
        <w:rPr>
          <w:rFonts w:ascii="Arial" w:eastAsia="Times New Roman" w:hAnsi="Arial" w:cs="Arial"/>
          <w:kern w:val="0"/>
          <w14:ligatures w14:val="none"/>
        </w:rPr>
        <w:t xml:space="preserve"> on </w:t>
      </w:r>
      <w:r w:rsidR="00F23108" w:rsidRPr="00EA5C56">
        <w:rPr>
          <w:rFonts w:ascii="Arial" w:eastAsia="Times New Roman" w:hAnsi="Arial" w:cs="Arial"/>
          <w:kern w:val="0"/>
          <w14:ligatures w14:val="none"/>
        </w:rPr>
        <w:t xml:space="preserve">the </w:t>
      </w:r>
      <w:r w:rsidR="00B36906">
        <w:rPr>
          <w:rFonts w:ascii="Arial" w:eastAsia="Times New Roman" w:hAnsi="Arial" w:cs="Arial"/>
          <w:kern w:val="0"/>
          <w14:ligatures w14:val="none"/>
        </w:rPr>
        <w:t>9</w:t>
      </w:r>
      <w:r w:rsidR="00B36906" w:rsidRPr="00B36906">
        <w:rPr>
          <w:rFonts w:ascii="Arial" w:eastAsia="Times New Roman" w:hAnsi="Arial" w:cs="Arial"/>
          <w:kern w:val="0"/>
          <w:vertAlign w:val="superscript"/>
          <w14:ligatures w14:val="none"/>
        </w:rPr>
        <w:t>th</w:t>
      </w:r>
      <w:r w:rsidR="00B36906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EE26E2" w:rsidRPr="00EA5C56">
        <w:rPr>
          <w:rFonts w:ascii="Arial" w:eastAsia="Times New Roman" w:hAnsi="Arial" w:cs="Arial"/>
          <w:kern w:val="0"/>
          <w14:ligatures w14:val="none"/>
        </w:rPr>
        <w:t>of June</w:t>
      </w:r>
      <w:r w:rsidR="00F23108" w:rsidRPr="00EA5C56">
        <w:rPr>
          <w:rFonts w:ascii="Arial" w:eastAsia="Times New Roman" w:hAnsi="Arial" w:cs="Arial"/>
          <w:kern w:val="0"/>
          <w14:ligatures w14:val="none"/>
        </w:rPr>
        <w:t xml:space="preserve"> 2026</w:t>
      </w:r>
      <w:r w:rsidRPr="00EA5C56">
        <w:rPr>
          <w:rFonts w:ascii="Arial" w:eastAsia="Times New Roman" w:hAnsi="Arial" w:cs="Arial"/>
          <w:kern w:val="0"/>
          <w14:ligatures w14:val="none"/>
        </w:rPr>
        <w:t xml:space="preserve">. Such representations are to be sent to </w:t>
      </w:r>
      <w:r w:rsidR="00DC629B" w:rsidRPr="00EA5C56">
        <w:rPr>
          <w:rFonts w:ascii="Arial" w:eastAsia="Times New Roman" w:hAnsi="Arial" w:cs="Arial"/>
          <w:kern w:val="0"/>
          <w14:ligatures w14:val="none"/>
        </w:rPr>
        <w:t>Cleveland</w:t>
      </w:r>
      <w:r w:rsidRPr="00EA5C56">
        <w:rPr>
          <w:rFonts w:ascii="Arial" w:eastAsia="Times New Roman" w:hAnsi="Arial" w:cs="Arial"/>
          <w:kern w:val="0"/>
          <w14:ligatures w14:val="none"/>
        </w:rPr>
        <w:t xml:space="preserve"> Police </w:t>
      </w:r>
      <w:r w:rsidR="001D48B1" w:rsidRPr="00EA5C56">
        <w:rPr>
          <w:rFonts w:ascii="Arial" w:eastAsia="Times New Roman" w:hAnsi="Arial" w:cs="Arial"/>
          <w:kern w:val="0"/>
          <w14:ligatures w14:val="none"/>
        </w:rPr>
        <w:t>PSD</w:t>
      </w:r>
      <w:r w:rsidRPr="00EA5C56">
        <w:rPr>
          <w:rFonts w:ascii="Arial" w:eastAsia="Times New Roman" w:hAnsi="Arial" w:cs="Arial"/>
          <w:kern w:val="0"/>
          <w14:ligatures w14:val="none"/>
        </w:rPr>
        <w:t xml:space="preserve"> at</w:t>
      </w:r>
      <w:r w:rsidR="007D349E" w:rsidRPr="00EA5C56">
        <w:rPr>
          <w:rFonts w:ascii="Arial" w:eastAsia="Times New Roman" w:hAnsi="Arial" w:cs="Arial"/>
          <w:kern w:val="0"/>
          <w14:ligatures w14:val="none"/>
        </w:rPr>
        <w:t xml:space="preserve"> </w:t>
      </w:r>
      <w:hyperlink r:id="rId5" w:history="1">
        <w:r w:rsidR="00F23108" w:rsidRPr="00EA5C56">
          <w:rPr>
            <w:rStyle w:val="Hyperlink"/>
            <w:rFonts w:ascii="Arial" w:hAnsi="Arial" w:cs="Arial"/>
            <w:color w:val="auto"/>
          </w:rPr>
          <w:t>professionalstandards@cleveland.police.uk</w:t>
        </w:r>
      </w:hyperlink>
      <w:r w:rsidR="00F23108" w:rsidRPr="00EA5C56">
        <w:rPr>
          <w:rFonts w:ascii="Arial" w:hAnsi="Arial" w:cs="Arial"/>
        </w:rPr>
        <w:t xml:space="preserve"> </w:t>
      </w:r>
    </w:p>
    <w:sectPr w:rsidR="0052625F" w:rsidRPr="00EA5C56" w:rsidSect="0052625F"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A73D5"/>
    <w:multiLevelType w:val="hybridMultilevel"/>
    <w:tmpl w:val="5406CD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64751"/>
    <w:multiLevelType w:val="hybridMultilevel"/>
    <w:tmpl w:val="BA16738E"/>
    <w:lvl w:ilvl="0" w:tplc="5C4AFC62">
      <w:numFmt w:val="bullet"/>
      <w:lvlText w:val="•"/>
      <w:lvlJc w:val="left"/>
      <w:pPr>
        <w:ind w:left="720" w:hanging="360"/>
      </w:pPr>
      <w:rPr>
        <w:rFonts w:ascii="Lucida Sans Unicode" w:eastAsia="Times New Roman" w:hAnsi="Lucida Sans Unicode" w:hint="default"/>
      </w:rPr>
    </w:lvl>
    <w:lvl w:ilvl="1" w:tplc="03F4E0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3879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9625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1A20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BCFB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9C17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2CD4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78A0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04A4C"/>
    <w:multiLevelType w:val="hybridMultilevel"/>
    <w:tmpl w:val="2E7EF81A"/>
    <w:lvl w:ilvl="0" w:tplc="08090019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4C2269E"/>
    <w:multiLevelType w:val="hybridMultilevel"/>
    <w:tmpl w:val="FFFFFFFF"/>
    <w:lvl w:ilvl="0" w:tplc="BA78237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68AE7C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C840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8CF7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2CC8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C471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C4D8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0E23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4C53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2804D2"/>
    <w:multiLevelType w:val="hybridMultilevel"/>
    <w:tmpl w:val="5FF498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484C42"/>
    <w:multiLevelType w:val="hybridMultilevel"/>
    <w:tmpl w:val="316C6EA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0979113">
    <w:abstractNumId w:val="1"/>
  </w:num>
  <w:num w:numId="2" w16cid:durableId="403725948">
    <w:abstractNumId w:val="3"/>
  </w:num>
  <w:num w:numId="3" w16cid:durableId="468665914">
    <w:abstractNumId w:val="4"/>
  </w:num>
  <w:num w:numId="4" w16cid:durableId="1250240301">
    <w:abstractNumId w:val="2"/>
  </w:num>
  <w:num w:numId="5" w16cid:durableId="263465967">
    <w:abstractNumId w:val="0"/>
  </w:num>
  <w:num w:numId="6" w16cid:durableId="18476742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25F"/>
    <w:rsid w:val="001D3C6D"/>
    <w:rsid w:val="001D48B1"/>
    <w:rsid w:val="0022303F"/>
    <w:rsid w:val="00234958"/>
    <w:rsid w:val="002901BF"/>
    <w:rsid w:val="002D7641"/>
    <w:rsid w:val="00317036"/>
    <w:rsid w:val="00342B85"/>
    <w:rsid w:val="0037689F"/>
    <w:rsid w:val="003B2DFE"/>
    <w:rsid w:val="00410E50"/>
    <w:rsid w:val="00442995"/>
    <w:rsid w:val="00484F16"/>
    <w:rsid w:val="0052625F"/>
    <w:rsid w:val="005419BE"/>
    <w:rsid w:val="005E3FF5"/>
    <w:rsid w:val="0062655B"/>
    <w:rsid w:val="006A3FC0"/>
    <w:rsid w:val="006B10A1"/>
    <w:rsid w:val="006B7A6A"/>
    <w:rsid w:val="0078303E"/>
    <w:rsid w:val="007D349E"/>
    <w:rsid w:val="00815D71"/>
    <w:rsid w:val="008664DA"/>
    <w:rsid w:val="00881FA5"/>
    <w:rsid w:val="009B4E7D"/>
    <w:rsid w:val="009E5FD6"/>
    <w:rsid w:val="00A17338"/>
    <w:rsid w:val="00AB0F00"/>
    <w:rsid w:val="00B36906"/>
    <w:rsid w:val="00B51545"/>
    <w:rsid w:val="00B7199F"/>
    <w:rsid w:val="00BD21FA"/>
    <w:rsid w:val="00BE0B1C"/>
    <w:rsid w:val="00BF0320"/>
    <w:rsid w:val="00C11133"/>
    <w:rsid w:val="00C1265A"/>
    <w:rsid w:val="00D26B04"/>
    <w:rsid w:val="00D626AF"/>
    <w:rsid w:val="00DA63BA"/>
    <w:rsid w:val="00DC629B"/>
    <w:rsid w:val="00E823F7"/>
    <w:rsid w:val="00EA5C56"/>
    <w:rsid w:val="00EE26E2"/>
    <w:rsid w:val="00F11424"/>
    <w:rsid w:val="00F23108"/>
    <w:rsid w:val="00F251C2"/>
    <w:rsid w:val="00F27597"/>
    <w:rsid w:val="00FD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5835B"/>
  <w15:chartTrackingRefBased/>
  <w15:docId w15:val="{7083555A-B72F-4771-9B82-3E9D14D80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62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62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62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62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62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62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62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62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62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62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62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62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62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62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62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62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62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62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62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62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62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62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62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62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62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62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62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62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625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D349E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26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fessionalstandards@cleveland.police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Riddell</dc:creator>
  <cp:keywords/>
  <dc:description/>
  <cp:lastModifiedBy>ALDUS, Louise (P2196)</cp:lastModifiedBy>
  <cp:revision>6</cp:revision>
  <dcterms:created xsi:type="dcterms:W3CDTF">2026-03-19T09:40:00Z</dcterms:created>
  <dcterms:modified xsi:type="dcterms:W3CDTF">2026-06-08T12:04:00Z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1b7639-1bea-4e62-9a4e-16db8092c254_Enabled">
    <vt:lpwstr>true</vt:lpwstr>
  </property>
  <property fmtid="{D5CDD505-2E9C-101B-9397-08002B2CF9AE}" pid="3" name="MSIP_Label_431b7639-1bea-4e62-9a4e-16db8092c254_SetDate">
    <vt:lpwstr>2025-02-18T10:06:32Z</vt:lpwstr>
  </property>
  <property fmtid="{D5CDD505-2E9C-101B-9397-08002B2CF9AE}" pid="4" name="MSIP_Label_431b7639-1bea-4e62-9a4e-16db8092c254_Method">
    <vt:lpwstr>Standard</vt:lpwstr>
  </property>
  <property fmtid="{D5CDD505-2E9C-101B-9397-08002B2CF9AE}" pid="5" name="MSIP_Label_431b7639-1bea-4e62-9a4e-16db8092c254_Name">
    <vt:lpwstr>OFFICIAL</vt:lpwstr>
  </property>
  <property fmtid="{D5CDD505-2E9C-101B-9397-08002B2CF9AE}" pid="6" name="MSIP_Label_431b7639-1bea-4e62-9a4e-16db8092c254_SiteId">
    <vt:lpwstr>d9f19db2-65c6-4c0b-aecf-45abeba37c6f</vt:lpwstr>
  </property>
  <property fmtid="{D5CDD505-2E9C-101B-9397-08002B2CF9AE}" pid="7" name="MSIP_Label_431b7639-1bea-4e62-9a4e-16db8092c254_ActionId">
    <vt:lpwstr>15c2bb84-4984-435b-a7eb-c591a66f8ae2</vt:lpwstr>
  </property>
  <property fmtid="{D5CDD505-2E9C-101B-9397-08002B2CF9AE}" pid="8" name="MSIP_Label_431b7639-1bea-4e62-9a4e-16db8092c254_ContentBits">
    <vt:lpwstr>0</vt:lpwstr>
  </property>
</Properties>
</file>